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bdf7upoxoou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26in1rg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VACATION POLICY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understands the importance of taking time away from work to relax and recharge. It is committed to providing vacation time and pay in accordance with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Labour Standards Act,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 minimum. If an employee’s employment contract provides a greater benefit, the employment contract shall take precedence.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who works for [Organization Name] for at least 90% of the normal working hours in a continuous 12 month period, beginning on the date of the start of employment or upon termination of a preceding 12 month period shall accrue vacation.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10 months after the end of the continuous 12 month period, the employee may take an annual vacation of not less than 2 weeks, and the employee will be paid wages amounting to 4% of the gross wages earned by that employee during the 12 month period.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employees who remain with the organization for 15 years or more will receive 3 weeks of paid vacation at 6% of their gross wages.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do not work for at least 90% of the normal working hours will still be entitled to vacation pay of 4%, or 6%, depending on their length of service. Employees must have been employed for five consecutive work days to receive vacation pay.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Paying Vacation Pay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Vacation pay is available to all eligible full-time, part-time, casual, temporary, and seasonal employees.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receive vacation pay: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least 1 day before the annual vacation, or a part of it, employees will receive either the full amount or a part of it, to which the employee is entitled for the period of vacation taken or given.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7 days of termination.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Taking a Vacation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permitted to take a vacation within 12 months of becoming eligible.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Unless requested otherwise by the employee, vacation may be taken in minimum one-week increments.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each vacation period, an employee must obtain advance approval from their supervisor.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Requiring an Employee to Take Vacation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employee’s vacation may be scheduled for them, provided that they receive written notice at least two weeks before the vacation starts.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Cancelling an Employee’s Vacation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of a previously approved vacation being cancelled or rescheduled, the employee will be reimbursed for all non-refundable deposits, penalties, and prepaid expenses associated with the vacation. The employee must provide receipts for these expenses.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Vacation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requested to please speak with their manager or supervisor at least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Timeframe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e.g., 2 weeks prior) to request vacation. Vacation requests will be granted according to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method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e.g., first come, first served, or by seniority). [Organization Name] reserves the right to schedule vacation for employees to ensure the smooth operation of the business and that all vacation time is used prior to the end of the year.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a public holiday occurs during the period of an annual vacation, the period of the annual vacation shall be lengthened by 1 working day for each public holiday.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Termination of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employment is terminated prior to an employee taking their vacation time, it will be paid out to them on their final pay cheque along with any other owed amounts.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